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F81F89">
        <w:tc>
          <w:tcPr>
            <w:tcW w:w="2088" w:type="dxa"/>
          </w:tcPr>
          <w:p w:rsidR="00F81F89" w:rsidRDefault="00A901CF">
            <w:r>
              <w:rPr>
                <w:noProof/>
                <w:lang w:val="en-US"/>
              </w:rPr>
              <w:drawing>
                <wp:inline distT="0" distB="0" distL="0" distR="0">
                  <wp:extent cx="717550" cy="6921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:rsidR="00F81F89" w:rsidRDefault="00A901CF">
            <w:pPr>
              <w:pStyle w:val="Heading1"/>
              <w:ind w:firstLine="792"/>
              <w:jc w:val="left"/>
              <w:rPr>
                <w:rFonts w:ascii="Cataneo BT" w:hAnsi="Cataneo BT" w:cs="Cataneo BT"/>
                <w:color w:val="000000"/>
                <w:lang w:val="it-IT"/>
              </w:rPr>
            </w:pPr>
            <w:r>
              <w:rPr>
                <w:rFonts w:ascii="Cataneo BT" w:hAnsi="Cataneo BT" w:cs="Cataneo BT"/>
                <w:color w:val="000000"/>
                <w:lang w:val="it-IT"/>
              </w:rPr>
              <w:t>Institute  e-Austria  Timisoara</w:t>
            </w:r>
          </w:p>
          <w:p w:rsidR="00F81F89" w:rsidRDefault="00F81F89">
            <w:pPr>
              <w:ind w:left="1151" w:firstLine="794"/>
              <w:rPr>
                <w:sz w:val="16"/>
                <w:szCs w:val="16"/>
                <w:lang w:val="it-IT"/>
              </w:rPr>
            </w:pPr>
          </w:p>
          <w:p w:rsidR="00F81F89" w:rsidRDefault="00A901CF">
            <w:pPr>
              <w:ind w:firstLine="792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Office: B-dul Vasile P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ârvan nr. 4-6, RO-300223 Timişoara</w:t>
            </w:r>
          </w:p>
          <w:p w:rsidR="00F81F89" w:rsidRDefault="00A901CF">
            <w:pPr>
              <w:ind w:firstLine="79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Tel/fax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:  +40 256 244834</w:t>
            </w:r>
          </w:p>
          <w:p w:rsidR="00F81F89" w:rsidRDefault="00A901CF">
            <w:pPr>
              <w:ind w:firstLine="792"/>
              <w:jc w:val="both"/>
              <w:rPr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E-mail: secretariat@ieat.ro, http:// www.ieat.ro</w:t>
            </w:r>
            <w:r>
              <w:rPr>
                <w:lang w:val="it-IT"/>
              </w:rPr>
              <w:t xml:space="preserve">                </w:t>
            </w:r>
          </w:p>
        </w:tc>
      </w:tr>
    </w:tbl>
    <w:p w:rsidR="00F81F89" w:rsidRDefault="00F81F89">
      <w:pPr>
        <w:pBdr>
          <w:bottom w:val="single" w:sz="12" w:space="1" w:color="auto"/>
        </w:pBdr>
        <w:rPr>
          <w:rFonts w:ascii="Amaze" w:hAnsi="Amaze" w:cs="Amaze"/>
          <w:color w:val="000000"/>
          <w:sz w:val="20"/>
          <w:szCs w:val="20"/>
          <w:lang w:val="it-IT"/>
        </w:rPr>
      </w:pPr>
    </w:p>
    <w:p w:rsidR="00F81F89" w:rsidRDefault="00A901CF">
      <w:pPr>
        <w:pStyle w:val="Heading2"/>
      </w:pPr>
      <w:r>
        <w:rPr>
          <w:lang w:val="it-IT"/>
        </w:rPr>
        <w:t xml:space="preserve">       </w:t>
      </w:r>
      <w:r>
        <w:t>Advancing Information Technology through Research and Applications</w:t>
      </w:r>
    </w:p>
    <w:p w:rsidR="00F81F89" w:rsidRDefault="00F81F89">
      <w:pPr>
        <w:rPr>
          <w:b/>
          <w:bCs/>
        </w:rPr>
      </w:pPr>
    </w:p>
    <w:p w:rsidR="00F81F89" w:rsidRDefault="00F81F89">
      <w:pPr>
        <w:ind w:firstLine="720"/>
        <w:rPr>
          <w:b/>
          <w:bCs/>
          <w:sz w:val="20"/>
          <w:szCs w:val="20"/>
        </w:rPr>
      </w:pPr>
    </w:p>
    <w:p w:rsidR="00F81F89" w:rsidRDefault="00F81F89" w:rsidP="003234C1"/>
    <w:p w:rsidR="003234C1" w:rsidRDefault="003234C1" w:rsidP="003234C1"/>
    <w:p w:rsidR="003234C1" w:rsidRDefault="003234C1" w:rsidP="003234C1"/>
    <w:p w:rsidR="003234C1" w:rsidRPr="003234C1" w:rsidRDefault="003234C1" w:rsidP="003234C1">
      <w:pPr>
        <w:rPr>
          <w:b/>
        </w:rPr>
      </w:pPr>
      <w:r w:rsidRPr="003234C1">
        <w:rPr>
          <w:b/>
        </w:rPr>
        <w:t xml:space="preserve">Ethics Committee Membership: </w:t>
      </w:r>
      <w:bookmarkStart w:id="0" w:name="_GoBack"/>
      <w:bookmarkEnd w:id="0"/>
    </w:p>
    <w:p w:rsidR="003234C1" w:rsidRDefault="003234C1" w:rsidP="003234C1"/>
    <w:p w:rsidR="003234C1" w:rsidRDefault="003234C1" w:rsidP="003234C1"/>
    <w:p w:rsidR="003234C1" w:rsidRDefault="003234C1" w:rsidP="003234C1">
      <w:pPr>
        <w:pStyle w:val="ListParagraph"/>
        <w:numPr>
          <w:ilvl w:val="0"/>
          <w:numId w:val="9"/>
        </w:numPr>
      </w:pPr>
      <w:r>
        <w:t xml:space="preserve">Assoc. </w:t>
      </w:r>
      <w:proofErr w:type="spellStart"/>
      <w:r>
        <w:t>Prof.</w:t>
      </w:r>
      <w:proofErr w:type="spellEnd"/>
      <w:r>
        <w:t xml:space="preserve"> Florin </w:t>
      </w:r>
      <w:proofErr w:type="spellStart"/>
      <w:r>
        <w:t>Fortiș</w:t>
      </w:r>
      <w:proofErr w:type="spellEnd"/>
      <w:r>
        <w:t xml:space="preserve"> – president</w:t>
      </w:r>
    </w:p>
    <w:p w:rsidR="003234C1" w:rsidRDefault="003234C1" w:rsidP="003234C1">
      <w:pPr>
        <w:pStyle w:val="ListParagraph"/>
        <w:numPr>
          <w:ilvl w:val="0"/>
          <w:numId w:val="9"/>
        </w:numPr>
      </w:pPr>
      <w:r>
        <w:t xml:space="preserve">Assoc. </w:t>
      </w:r>
      <w:proofErr w:type="spellStart"/>
      <w:r>
        <w:t>Prof.</w:t>
      </w:r>
      <w:proofErr w:type="spellEnd"/>
      <w:r>
        <w:t xml:space="preserve"> Cosmin </w:t>
      </w:r>
      <w:proofErr w:type="spellStart"/>
      <w:r>
        <w:t>Bonchiș</w:t>
      </w:r>
      <w:proofErr w:type="spellEnd"/>
      <w:r>
        <w:t xml:space="preserve"> – member</w:t>
      </w:r>
    </w:p>
    <w:p w:rsidR="003234C1" w:rsidRDefault="003234C1" w:rsidP="003234C1">
      <w:pPr>
        <w:pStyle w:val="ListParagraph"/>
        <w:numPr>
          <w:ilvl w:val="0"/>
          <w:numId w:val="9"/>
        </w:numPr>
      </w:pPr>
      <w:r>
        <w:t xml:space="preserve">Assoc. </w:t>
      </w:r>
      <w:proofErr w:type="spellStart"/>
      <w:r>
        <w:t>Prof.</w:t>
      </w:r>
      <w:proofErr w:type="spellEnd"/>
      <w:r>
        <w:t xml:space="preserve"> Flavia </w:t>
      </w:r>
      <w:proofErr w:type="spellStart"/>
      <w:r>
        <w:t>Micotă</w:t>
      </w:r>
      <w:proofErr w:type="spellEnd"/>
      <w:r>
        <w:t xml:space="preserve"> - Member</w:t>
      </w:r>
    </w:p>
    <w:p w:rsidR="00F81F89" w:rsidRDefault="00F81F89"/>
    <w:sectPr w:rsidR="00F8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E06"/>
    <w:multiLevelType w:val="multilevel"/>
    <w:tmpl w:val="C14ACA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094081A"/>
    <w:multiLevelType w:val="hybridMultilevel"/>
    <w:tmpl w:val="A15C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5727"/>
    <w:multiLevelType w:val="hybridMultilevel"/>
    <w:tmpl w:val="561E13C4"/>
    <w:lvl w:ilvl="0" w:tplc="3976E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3E0B25"/>
    <w:multiLevelType w:val="hybridMultilevel"/>
    <w:tmpl w:val="851C23C2"/>
    <w:lvl w:ilvl="0" w:tplc="D18C9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E44FEC"/>
    <w:multiLevelType w:val="hybridMultilevel"/>
    <w:tmpl w:val="A7AC02DA"/>
    <w:lvl w:ilvl="0" w:tplc="A3906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A453A"/>
    <w:multiLevelType w:val="hybridMultilevel"/>
    <w:tmpl w:val="1B1C5F32"/>
    <w:lvl w:ilvl="0" w:tplc="7A906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5D210F"/>
    <w:multiLevelType w:val="hybridMultilevel"/>
    <w:tmpl w:val="F5823C6C"/>
    <w:lvl w:ilvl="0" w:tplc="BC2A18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65D7008"/>
    <w:multiLevelType w:val="hybridMultilevel"/>
    <w:tmpl w:val="C14ACA86"/>
    <w:lvl w:ilvl="0" w:tplc="7A906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03E05ED"/>
    <w:multiLevelType w:val="hybridMultilevel"/>
    <w:tmpl w:val="FB14E8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44F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89"/>
    <w:rsid w:val="003234C1"/>
    <w:rsid w:val="00A901CF"/>
    <w:rsid w:val="00F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6C94A"/>
  <w14:defaultImageDpi w14:val="0"/>
  <w15:docId w15:val="{6B98008D-1597-4095-9DC8-46764937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character" w:customStyle="1" w:styleId="apple-converted-space">
    <w:name w:val="apple-converted-space"/>
    <w:basedOn w:val="DefaultParagraphFont"/>
    <w:rPr>
      <w:rFonts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IeAT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Isabel</dc:creator>
  <cp:keywords/>
  <dc:description/>
  <cp:lastModifiedBy>A1</cp:lastModifiedBy>
  <cp:revision>3</cp:revision>
  <cp:lastPrinted>2024-03-28T10:00:00Z</cp:lastPrinted>
  <dcterms:created xsi:type="dcterms:W3CDTF">2026-04-22T06:52:00Z</dcterms:created>
  <dcterms:modified xsi:type="dcterms:W3CDTF">2026-04-22T09:59:00Z</dcterms:modified>
</cp:coreProperties>
</file>